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E3A8" w14:textId="7E2B46E1" w:rsidR="000244AF" w:rsidRDefault="000244AF" w:rsidP="000244AF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0244AF">
        <w:rPr>
          <w:b/>
          <w:sz w:val="36"/>
          <w:szCs w:val="36"/>
          <w:u w:val="single"/>
        </w:rPr>
        <w:t>P2P Instructions</w:t>
      </w:r>
      <w:r>
        <w:rPr>
          <w:sz w:val="36"/>
          <w:szCs w:val="36"/>
          <w:u w:val="single"/>
        </w:rPr>
        <w:t>:</w:t>
      </w:r>
    </w:p>
    <w:p w14:paraId="6739E2C8" w14:textId="77777777" w:rsidR="000244AF" w:rsidRDefault="000244AF" w:rsidP="000244AF">
      <w:pPr>
        <w:jc w:val="center"/>
        <w:rPr>
          <w:b/>
          <w:sz w:val="36"/>
          <w:szCs w:val="36"/>
          <w:u w:val="single"/>
        </w:rPr>
      </w:pPr>
    </w:p>
    <w:p w14:paraId="5DF42181" w14:textId="77777777" w:rsidR="000244AF" w:rsidRDefault="000244AF" w:rsidP="000244AF">
      <w:pPr>
        <w:rPr>
          <w:sz w:val="24"/>
          <w:szCs w:val="24"/>
        </w:rPr>
      </w:pPr>
      <w:r>
        <w:rPr>
          <w:sz w:val="24"/>
          <w:szCs w:val="24"/>
        </w:rPr>
        <w:t xml:space="preserve">Limits are bank defined and are in place. To change bank default limits, please reach out to Digital Banking Support. </w:t>
      </w:r>
    </w:p>
    <w:p w14:paraId="04D91818" w14:textId="66762847" w:rsidR="000244AF" w:rsidRDefault="000244AF" w:rsidP="000244AF">
      <w:pPr>
        <w:rPr>
          <w:sz w:val="24"/>
          <w:szCs w:val="24"/>
        </w:rPr>
      </w:pPr>
      <w:r>
        <w:rPr>
          <w:sz w:val="24"/>
          <w:szCs w:val="24"/>
        </w:rPr>
        <w:t>To enable P2P on a customer, search and edit the customer in the IB Admin site. Click on the Checking tab and check “P2P Enabled” for each account that needs access to P2P:</w:t>
      </w:r>
    </w:p>
    <w:p w14:paraId="0D5BB2F8" w14:textId="49BD9934" w:rsidR="000244AF" w:rsidRDefault="00931D82" w:rsidP="000244A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7C446F3" wp14:editId="22BE8036">
            <wp:extent cx="3682537" cy="490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7890" cy="491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ED84A" w14:textId="77777777" w:rsidR="000244AF" w:rsidRDefault="000244AF" w:rsidP="000244AF">
      <w:pPr>
        <w:rPr>
          <w:sz w:val="24"/>
          <w:szCs w:val="24"/>
        </w:rPr>
      </w:pPr>
    </w:p>
    <w:p w14:paraId="12169536" w14:textId="77777777" w:rsidR="000244AF" w:rsidRDefault="000244AF" w:rsidP="000244AF">
      <w:pPr>
        <w:rPr>
          <w:sz w:val="24"/>
          <w:szCs w:val="24"/>
        </w:rPr>
      </w:pPr>
    </w:p>
    <w:p w14:paraId="12092B91" w14:textId="77777777" w:rsidR="000244AF" w:rsidRDefault="000244AF" w:rsidP="000244AF">
      <w:pPr>
        <w:rPr>
          <w:sz w:val="24"/>
          <w:szCs w:val="24"/>
        </w:rPr>
      </w:pPr>
    </w:p>
    <w:p w14:paraId="5EC57265" w14:textId="77777777" w:rsidR="000244AF" w:rsidRDefault="000244AF" w:rsidP="000244AF">
      <w:pPr>
        <w:rPr>
          <w:sz w:val="24"/>
          <w:szCs w:val="24"/>
        </w:rPr>
      </w:pPr>
    </w:p>
    <w:p w14:paraId="59CCEB17" w14:textId="77777777" w:rsidR="000244AF" w:rsidRDefault="000244AF" w:rsidP="000244AF">
      <w:pPr>
        <w:rPr>
          <w:sz w:val="24"/>
          <w:szCs w:val="24"/>
        </w:rPr>
      </w:pPr>
    </w:p>
    <w:p w14:paraId="7FD8BEB9" w14:textId="77777777" w:rsidR="000244AF" w:rsidRDefault="000244AF" w:rsidP="000244AF">
      <w:pPr>
        <w:rPr>
          <w:sz w:val="24"/>
          <w:szCs w:val="24"/>
        </w:rPr>
      </w:pPr>
    </w:p>
    <w:p w14:paraId="0A1640E0" w14:textId="2E6A1609" w:rsidR="000244AF" w:rsidRDefault="000244AF" w:rsidP="000244AF">
      <w:pPr>
        <w:rPr>
          <w:sz w:val="24"/>
          <w:szCs w:val="24"/>
        </w:rPr>
      </w:pPr>
      <w:r>
        <w:rPr>
          <w:sz w:val="24"/>
          <w:szCs w:val="24"/>
        </w:rPr>
        <w:t xml:space="preserve">Limits can be adjusted per customer by editing the customer in IB Admin and looking at the </w:t>
      </w:r>
      <w:r w:rsidR="00931D82">
        <w:rPr>
          <w:sz w:val="24"/>
          <w:szCs w:val="24"/>
        </w:rPr>
        <w:t>User tab for “Override Card Transfer Maximum”</w:t>
      </w:r>
      <w:r>
        <w:rPr>
          <w:sz w:val="24"/>
          <w:szCs w:val="24"/>
        </w:rPr>
        <w:t>. Once you check “Override Card Transfer Maximum”, the limit fields become editable:</w:t>
      </w:r>
    </w:p>
    <w:p w14:paraId="6FC42846" w14:textId="26643A94" w:rsidR="000244AF" w:rsidRDefault="00931D82" w:rsidP="000244A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1B1B5B" wp14:editId="4EE50E17">
            <wp:extent cx="3848100" cy="55237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757" cy="554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6F95" w14:textId="77777777" w:rsidR="00931D82" w:rsidRDefault="00931D82" w:rsidP="000C777F">
      <w:pPr>
        <w:rPr>
          <w:sz w:val="24"/>
          <w:szCs w:val="24"/>
        </w:rPr>
      </w:pPr>
    </w:p>
    <w:p w14:paraId="2D61CFBD" w14:textId="77777777" w:rsidR="00931D82" w:rsidRDefault="00931D82" w:rsidP="000C777F">
      <w:pPr>
        <w:rPr>
          <w:sz w:val="24"/>
          <w:szCs w:val="24"/>
        </w:rPr>
      </w:pPr>
    </w:p>
    <w:p w14:paraId="5E38A34D" w14:textId="77777777" w:rsidR="00931D82" w:rsidRDefault="00931D82" w:rsidP="000C777F">
      <w:pPr>
        <w:rPr>
          <w:sz w:val="24"/>
          <w:szCs w:val="24"/>
        </w:rPr>
      </w:pPr>
    </w:p>
    <w:p w14:paraId="7A15C8E5" w14:textId="77777777" w:rsidR="00931D82" w:rsidRDefault="00931D82" w:rsidP="000C777F">
      <w:pPr>
        <w:rPr>
          <w:sz w:val="24"/>
          <w:szCs w:val="24"/>
        </w:rPr>
      </w:pPr>
    </w:p>
    <w:p w14:paraId="43C4E930" w14:textId="7AB14D76" w:rsidR="000C777F" w:rsidRDefault="000C777F" w:rsidP="000C77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</w:t>
      </w:r>
      <w:r w:rsidR="00772A7E">
        <w:rPr>
          <w:sz w:val="24"/>
          <w:szCs w:val="24"/>
        </w:rPr>
        <w:t>the customer logs in after being enabled, they will have a new option when adding payees from the My Payees screen</w:t>
      </w:r>
      <w:r w:rsidR="00621B3D">
        <w:rPr>
          <w:sz w:val="24"/>
          <w:szCs w:val="24"/>
        </w:rPr>
        <w:t xml:space="preserve"> OR by initiating a New Transaction and choosing “+ Add New Payee” on the Recipient screen</w:t>
      </w:r>
      <w:r w:rsidR="00772A7E">
        <w:rPr>
          <w:sz w:val="24"/>
          <w:szCs w:val="24"/>
        </w:rPr>
        <w:t>:</w:t>
      </w:r>
    </w:p>
    <w:p w14:paraId="7728BC88" w14:textId="7BA42DD4" w:rsidR="00772A7E" w:rsidRDefault="00772A7E" w:rsidP="00772A7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2F1CBFA" wp14:editId="0BF78988">
            <wp:extent cx="3871110" cy="1028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246" cy="10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2449" w14:textId="73254114" w:rsidR="00621B3D" w:rsidRDefault="00621B3D" w:rsidP="00772A7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3E88D5" wp14:editId="0EEE60FA">
            <wp:extent cx="3163402" cy="493353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128" cy="49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3F8F" w14:textId="65DA5C80" w:rsidR="001D5CD0" w:rsidRDefault="001D5CD0" w:rsidP="00772A7E">
      <w:pPr>
        <w:jc w:val="center"/>
        <w:rPr>
          <w:sz w:val="24"/>
          <w:szCs w:val="24"/>
        </w:rPr>
      </w:pPr>
    </w:p>
    <w:p w14:paraId="051B8EA5" w14:textId="0D3BF1E3" w:rsidR="001D5CD0" w:rsidRDefault="001D5CD0" w:rsidP="00772A7E">
      <w:pPr>
        <w:jc w:val="center"/>
        <w:rPr>
          <w:sz w:val="24"/>
          <w:szCs w:val="24"/>
        </w:rPr>
      </w:pPr>
    </w:p>
    <w:p w14:paraId="4FBB4FCE" w14:textId="5FF17078" w:rsidR="001D5CD0" w:rsidRDefault="001D5CD0" w:rsidP="00772A7E">
      <w:pPr>
        <w:jc w:val="center"/>
        <w:rPr>
          <w:sz w:val="24"/>
          <w:szCs w:val="24"/>
        </w:rPr>
      </w:pPr>
    </w:p>
    <w:p w14:paraId="4198ACDC" w14:textId="77777777" w:rsidR="001D5CD0" w:rsidRDefault="001D5CD0" w:rsidP="00772A7E">
      <w:pPr>
        <w:jc w:val="center"/>
        <w:rPr>
          <w:sz w:val="24"/>
          <w:szCs w:val="24"/>
        </w:rPr>
      </w:pPr>
    </w:p>
    <w:p w14:paraId="515FDE27" w14:textId="6EF56B0D" w:rsidR="001D5CD0" w:rsidRDefault="001D5CD0" w:rsidP="001D5C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They will select “Person To Person” on the Add New Payee screen and then enter the Payee information:</w:t>
      </w:r>
    </w:p>
    <w:p w14:paraId="3C1D7F9A" w14:textId="6B08B91E" w:rsidR="00772A7E" w:rsidRDefault="00772A7E" w:rsidP="00772A7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3DAEB47" wp14:editId="2309992F">
            <wp:extent cx="2968730" cy="1904185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5943" cy="191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917C" w14:textId="77777777" w:rsidR="005B2CB3" w:rsidRDefault="005B2CB3" w:rsidP="00772A7E">
      <w:pPr>
        <w:jc w:val="center"/>
        <w:rPr>
          <w:sz w:val="24"/>
          <w:szCs w:val="24"/>
        </w:rPr>
      </w:pPr>
    </w:p>
    <w:p w14:paraId="0E0249DC" w14:textId="5D8B04D7" w:rsidR="005B2CB3" w:rsidRDefault="005B2CB3" w:rsidP="005B2CB3">
      <w:pPr>
        <w:rPr>
          <w:sz w:val="24"/>
          <w:szCs w:val="24"/>
        </w:rPr>
      </w:pPr>
      <w:r>
        <w:rPr>
          <w:sz w:val="24"/>
          <w:szCs w:val="24"/>
        </w:rPr>
        <w:t>When entering Payee info, the customer has 3 options:</w:t>
      </w:r>
    </w:p>
    <w:p w14:paraId="394598C1" w14:textId="1A2C636C" w:rsidR="005B2CB3" w:rsidRPr="005B2CB3" w:rsidRDefault="005B2CB3" w:rsidP="005B2C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Payee’s card info or have payee enter card info into their phone</w:t>
      </w:r>
    </w:p>
    <w:p w14:paraId="4AECA643" w14:textId="323D4229" w:rsidR="001D5CD0" w:rsidRDefault="005B2CB3" w:rsidP="00772A7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D405BC2" wp14:editId="5FD3E658">
            <wp:extent cx="2831280" cy="44846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845" cy="4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03D5" w14:textId="77777777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7ECCAE97" w14:textId="09B3D27B" w:rsidR="001D5CD0" w:rsidRDefault="005B2CB3" w:rsidP="005B2C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Payee’s email and an email will be sent to payee asking them to enter their card info:</w:t>
      </w:r>
    </w:p>
    <w:p w14:paraId="529E72D4" w14:textId="48CFE1AC" w:rsidR="005B2CB3" w:rsidRDefault="005B2CB3" w:rsidP="005B2CB3">
      <w:pPr>
        <w:pStyle w:val="ListParagraph"/>
        <w:ind w:left="108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52CB23D" wp14:editId="7216AD71">
            <wp:extent cx="3152021" cy="49605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8016" cy="498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5155" w14:textId="53EA0D85" w:rsidR="005B2CB3" w:rsidRDefault="005B2CB3" w:rsidP="005B2CB3">
      <w:pPr>
        <w:pStyle w:val="ListParagraph"/>
        <w:ind w:left="108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42E6DDA" wp14:editId="4C4D7E10">
            <wp:extent cx="5943600" cy="13773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7BC2" w14:textId="1D72BA5B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5563E529" w14:textId="745B4742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6CC9A85C" w14:textId="0F4CB528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0CCE6A05" w14:textId="65C5F4EA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7651B090" w14:textId="36EF724F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1B010D0E" w14:textId="77777777" w:rsidR="005B2CB3" w:rsidRDefault="005B2CB3" w:rsidP="005B2CB3">
      <w:pPr>
        <w:pStyle w:val="ListParagraph"/>
        <w:ind w:left="1080"/>
        <w:rPr>
          <w:sz w:val="24"/>
          <w:szCs w:val="24"/>
        </w:rPr>
      </w:pPr>
    </w:p>
    <w:p w14:paraId="018B15C7" w14:textId="0946C6EB" w:rsidR="005B2CB3" w:rsidRDefault="005B2CB3" w:rsidP="005B2C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Payee’s phone number to send them a text asking them to enter their Card info:</w:t>
      </w:r>
    </w:p>
    <w:p w14:paraId="7B49D001" w14:textId="35076085" w:rsidR="005B2CB3" w:rsidRDefault="005B2CB3" w:rsidP="005B2CB3">
      <w:pPr>
        <w:pStyle w:val="ListParagraph"/>
        <w:ind w:left="117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B0CE88" wp14:editId="6262DB59">
            <wp:extent cx="3174212" cy="4981569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095" cy="499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E8BFB" w14:textId="1D67A158" w:rsidR="002B78E1" w:rsidRPr="005B2CB3" w:rsidRDefault="002B78E1" w:rsidP="005B2CB3">
      <w:pPr>
        <w:pStyle w:val="ListParagraph"/>
        <w:ind w:left="117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BA55C7A" wp14:editId="7B3C72D9">
            <wp:extent cx="1685925" cy="28233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7045" cy="284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9F49" w14:textId="03EAE9B4" w:rsidR="001D5CD0" w:rsidRDefault="001D5CD0" w:rsidP="001D5CD0">
      <w:pPr>
        <w:rPr>
          <w:sz w:val="24"/>
          <w:szCs w:val="24"/>
        </w:rPr>
      </w:pPr>
      <w:r>
        <w:rPr>
          <w:sz w:val="24"/>
          <w:szCs w:val="24"/>
        </w:rPr>
        <w:t xml:space="preserve">Once all required info is entered </w:t>
      </w:r>
      <w:r w:rsidR="00EA20D0">
        <w:rPr>
          <w:sz w:val="24"/>
          <w:szCs w:val="24"/>
        </w:rPr>
        <w:t>by the recipient</w:t>
      </w:r>
      <w:r>
        <w:rPr>
          <w:sz w:val="24"/>
          <w:szCs w:val="24"/>
        </w:rPr>
        <w:t>, you are ready to send money by going to New Transaction and choosing the newly created Payee from the Recipient list.</w:t>
      </w:r>
      <w:r w:rsidR="00EA20D0">
        <w:rPr>
          <w:sz w:val="24"/>
          <w:szCs w:val="24"/>
        </w:rPr>
        <w:t xml:space="preserve"> You do have an option to choose how the Payee is notified of the payment:</w:t>
      </w:r>
    </w:p>
    <w:p w14:paraId="57474259" w14:textId="2AEAA5CA" w:rsidR="00EA20D0" w:rsidRDefault="00EA20D0" w:rsidP="00EA20D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E712EC" wp14:editId="51C1DE96">
            <wp:extent cx="3632571" cy="5685764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7648" cy="56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39A0" w14:textId="77777777" w:rsidR="00EA20D0" w:rsidRDefault="00EA20D0" w:rsidP="00EA20D0">
      <w:pPr>
        <w:jc w:val="center"/>
        <w:rPr>
          <w:sz w:val="24"/>
          <w:szCs w:val="24"/>
        </w:rPr>
      </w:pPr>
    </w:p>
    <w:p w14:paraId="41FF4597" w14:textId="77777777" w:rsidR="001D5CD0" w:rsidRDefault="001D5CD0" w:rsidP="001D5CD0">
      <w:pPr>
        <w:rPr>
          <w:sz w:val="24"/>
          <w:szCs w:val="24"/>
        </w:rPr>
      </w:pPr>
    </w:p>
    <w:p w14:paraId="294D6B76" w14:textId="77777777" w:rsidR="001D5CD0" w:rsidRDefault="001D5CD0" w:rsidP="001D5CD0">
      <w:pPr>
        <w:rPr>
          <w:sz w:val="24"/>
          <w:szCs w:val="24"/>
        </w:rPr>
      </w:pPr>
    </w:p>
    <w:p w14:paraId="1F339D58" w14:textId="177E0FF6" w:rsidR="000244AF" w:rsidRDefault="000244AF" w:rsidP="000244AF">
      <w:pPr>
        <w:jc w:val="center"/>
        <w:rPr>
          <w:sz w:val="24"/>
          <w:szCs w:val="24"/>
        </w:rPr>
      </w:pPr>
    </w:p>
    <w:p w14:paraId="6841650E" w14:textId="6F46F985" w:rsidR="009616A5" w:rsidRPr="000244AF" w:rsidRDefault="009616A5" w:rsidP="000244AF">
      <w:pPr>
        <w:rPr>
          <w:b/>
          <w:sz w:val="36"/>
          <w:szCs w:val="36"/>
          <w:u w:val="single"/>
        </w:rPr>
      </w:pPr>
    </w:p>
    <w:sectPr w:rsidR="009616A5" w:rsidRPr="0002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2DFF"/>
    <w:multiLevelType w:val="hybridMultilevel"/>
    <w:tmpl w:val="0B086EE0"/>
    <w:lvl w:ilvl="0" w:tplc="04B4DBEC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AF"/>
    <w:rsid w:val="000244AF"/>
    <w:rsid w:val="000C777F"/>
    <w:rsid w:val="001D5CD0"/>
    <w:rsid w:val="002B78E1"/>
    <w:rsid w:val="005B2CB3"/>
    <w:rsid w:val="00621503"/>
    <w:rsid w:val="00621B3D"/>
    <w:rsid w:val="00772A7E"/>
    <w:rsid w:val="008C28E3"/>
    <w:rsid w:val="008D306C"/>
    <w:rsid w:val="00931D82"/>
    <w:rsid w:val="009616A5"/>
    <w:rsid w:val="00C51CFB"/>
    <w:rsid w:val="00E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4DC1"/>
  <w15:chartTrackingRefBased/>
  <w15:docId w15:val="{D874100C-7645-402A-8C21-C9EBD17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Watters</dc:creator>
  <cp:keywords/>
  <dc:description/>
  <cp:lastModifiedBy>Kim Nordstrom</cp:lastModifiedBy>
  <cp:revision>2</cp:revision>
  <dcterms:created xsi:type="dcterms:W3CDTF">2020-06-18T21:03:00Z</dcterms:created>
  <dcterms:modified xsi:type="dcterms:W3CDTF">2020-06-18T21:03:00Z</dcterms:modified>
</cp:coreProperties>
</file>